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jc w:val="center"/>
        <w:textAlignment w:val="auto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安装工艺要求</w:t>
      </w:r>
    </w:p>
    <w:p w14:paraId="35EE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字体上墙需结合紫铜材质特性，采用 “固定基底 + 精准安装 + 密封防护” 流程</w:t>
      </w:r>
      <w:r>
        <w:rPr>
          <w:rFonts w:hint="eastAsia"/>
          <w:sz w:val="32"/>
          <w:szCs w:val="40"/>
          <w:lang w:eastAsia="zh-CN"/>
        </w:rPr>
        <w:t>：</w:t>
      </w:r>
    </w:p>
    <w:p w14:paraId="337D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一、安装前准备</w:t>
      </w:r>
    </w:p>
    <w:p w14:paraId="3F80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基层处理：墙面需平整、无油污杂物，平整度误差≤2mm/2m。</w:t>
      </w:r>
    </w:p>
    <w:p w14:paraId="70CB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PVC 模板预制：按紫铜字实际尺寸、字体间距，用 3-5mm 厚 PVC 板激光切割成与字体完全匹配的模板，标注定位基准线。</w:t>
      </w:r>
    </w:p>
    <w:p w14:paraId="6360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字体与配件检查：确认紫铜字漆面、UV 彩印层完好，准备不锈钢膨胀螺栓（M8-M10）、PVC 专用胶、弹性垫片、中性硅酮密封胶等。</w:t>
      </w:r>
    </w:p>
    <w:p w14:paraId="561D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二、PVC 打底定位流程</w:t>
      </w:r>
    </w:p>
    <w:p w14:paraId="7724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墙面放线：用激光水平仪标出安装基准线，将 PVC 模板按设计位置贴合墙面，调整水平度和垂直度，误差≤1mm/m。</w:t>
      </w:r>
    </w:p>
    <w:p w14:paraId="6AEB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固定 PVC 模板：用 PVC 专用胶点粘模板边缘（每 15cm 一个胶点），配合美纹纸临时固定，确保模板与墙面完全贴合无翘边。</w:t>
      </w:r>
    </w:p>
    <w:p w14:paraId="4BDB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标记固定点：通过 PVC 模板预留的定位孔，用记号笔在墙面上标出紫铜字最终固定点位置，随后取下模板备用。</w:t>
      </w:r>
    </w:p>
    <w:p w14:paraId="19E8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三、</w:t>
      </w:r>
      <w:r>
        <w:rPr>
          <w:rFonts w:hint="eastAsia"/>
          <w:b/>
          <w:bCs/>
          <w:sz w:val="32"/>
          <w:szCs w:val="40"/>
          <w:lang w:val="en-US" w:eastAsia="zh-CN"/>
        </w:rPr>
        <w:t>紫铜</w:t>
      </w:r>
      <w:r>
        <w:rPr>
          <w:rFonts w:hint="eastAsia"/>
          <w:b/>
          <w:bCs/>
          <w:sz w:val="32"/>
          <w:szCs w:val="40"/>
        </w:rPr>
        <w:t>金属字标准安装步骤</w:t>
      </w:r>
    </w:p>
    <w:p w14:paraId="68A1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钻孔预埋：按标记的固定点钻孔，孔深比膨胀螺栓长度长 10mm，植入螺栓并拧紧螺母，预留出与字体背板贴合的空间。</w:t>
      </w:r>
    </w:p>
    <w:p w14:paraId="7E5E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字体安装：将紫铜字背部背板对准墙面螺栓，套入后用平垫、弹垫锁紧螺母，每个字体固定点不少于 4 个（单字重量≥3kg 时增设固定点）。</w:t>
      </w:r>
    </w:p>
    <w:p w14:paraId="799F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精准校准：用水平仪复核字体水平度和垂直度，调整螺栓松紧度修正位置，确保字体间距均匀、整体平整。</w:t>
      </w:r>
    </w:p>
    <w:p w14:paraId="5322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四、收尾处理</w:t>
      </w:r>
    </w:p>
    <w:p w14:paraId="2503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缝隙密封：字体与墙面间隙用中性硅酮密封胶填充，避免雨水灰尘渗入，密封胶需兼容紫铜漆面。</w:t>
      </w:r>
    </w:p>
    <w:p w14:paraId="582C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外观清理：擦拭字体表面污渍，检查漆面是否受损，必要时局部补漆。</w:t>
      </w:r>
    </w:p>
    <w:p w14:paraId="7531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牢固性测试：安装完成后静置 24 小时，轻压字体边缘，确认无松动、变形。</w:t>
      </w:r>
    </w:p>
    <w:p w14:paraId="5D9C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</w:p>
    <w:p w14:paraId="0C95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</w:p>
    <w:p w14:paraId="645B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45BA"/>
    <w:rsid w:val="15D541D8"/>
    <w:rsid w:val="303645BA"/>
    <w:rsid w:val="62E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662</Characters>
  <Lines>0</Lines>
  <Paragraphs>0</Paragraphs>
  <TotalTime>10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2025-11-10T02:16:00Z</dcterms:created>
  <dc:creator>zhuo</dc:creator>
  <cp:lastModifiedBy>陈建飞</cp:lastModifiedBy>
  <dcterms:modified xsi:type="dcterms:W3CDTF">2025-11-10T09:22:30Z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88DF8B981E0F4065A2E34396A33509F4_13</vt:lpwstr>
  </property>
  <property fmtid="{D5CDD505-2E9C-101B-9397-08002B2CF9AE}" pid="4" name="KSOTemplateDocerSaveRecord">
    <vt:lpwstr>eyJoZGlkIjoiODY1MWQzM2M0MjNjOTYyZjAxOTUzYzI4NDZlYzYxYTQiLCJ1c2VySWQiOiI0NDQ5OTE3NTMifQ==</vt:lpwstr>
  </property>
</Properties>
</file>