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BF819">
      <w:pPr>
        <w:widowControl/>
        <w:jc w:val="left"/>
        <w:rPr>
          <w:rFonts w:ascii="新宋体" w:hAnsi="新宋体" w:eastAsia="新宋体" w:cs="新宋体"/>
          <w:color w:val="auto"/>
          <w:sz w:val="24"/>
          <w:szCs w:val="24"/>
          <w:highlight w:val="none"/>
        </w:rPr>
      </w:pPr>
      <w:r>
        <w:rPr>
          <w:rFonts w:hint="eastAsia" w:ascii="新宋体" w:hAnsi="新宋体" w:eastAsia="新宋体" w:cs="新宋体"/>
          <w:b/>
          <w:color w:val="auto"/>
          <w:kern w:val="0"/>
          <w:sz w:val="24"/>
          <w:szCs w:val="24"/>
          <w:highlight w:val="none"/>
        </w:rPr>
        <w:t>附件</w:t>
      </w:r>
      <w:r>
        <w:rPr>
          <w:rFonts w:ascii="新宋体" w:hAnsi="新宋体" w:eastAsia="新宋体" w:cs="新宋体"/>
          <w:b/>
          <w:color w:val="auto"/>
          <w:kern w:val="0"/>
          <w:sz w:val="24"/>
          <w:szCs w:val="24"/>
          <w:highlight w:val="none"/>
        </w:rPr>
        <w:t>3</w:t>
      </w:r>
      <w:r>
        <w:rPr>
          <w:rFonts w:hint="eastAsia" w:ascii="新宋体" w:hAnsi="新宋体" w:eastAsia="新宋体" w:cs="新宋体"/>
          <w:b/>
          <w:color w:val="auto"/>
          <w:kern w:val="0"/>
          <w:sz w:val="24"/>
          <w:szCs w:val="24"/>
          <w:highlight w:val="none"/>
        </w:rPr>
        <w:t>：招标代理</w:t>
      </w:r>
      <w:r>
        <w:rPr>
          <w:rFonts w:hint="eastAsia" w:ascii="新宋体" w:hAnsi="新宋体" w:eastAsia="新宋体" w:cs="新宋体"/>
          <w:b/>
          <w:color w:val="auto"/>
          <w:kern w:val="0"/>
          <w:sz w:val="24"/>
          <w:szCs w:val="24"/>
          <w:highlight w:val="none"/>
          <w:lang w:eastAsia="zh-CN"/>
        </w:rPr>
        <w:t>机构</w:t>
      </w:r>
      <w:r>
        <w:rPr>
          <w:rFonts w:hint="eastAsia" w:ascii="新宋体" w:hAnsi="新宋体" w:eastAsia="新宋体" w:cs="新宋体"/>
          <w:b/>
          <w:color w:val="auto"/>
          <w:kern w:val="0"/>
          <w:sz w:val="24"/>
          <w:szCs w:val="24"/>
          <w:highlight w:val="none"/>
        </w:rPr>
        <w:t>报名材料目录</w:t>
      </w:r>
    </w:p>
    <w:p w14:paraId="70901657">
      <w:pPr>
        <w:widowControl/>
        <w:ind w:firstLine="480" w:firstLineChars="200"/>
        <w:jc w:val="left"/>
        <w:rPr>
          <w:rFonts w:hint="eastAsia" w:ascii="新宋体" w:hAnsi="新宋体" w:eastAsia="新宋体" w:cs="新宋体"/>
          <w:color w:val="auto"/>
          <w:kern w:val="0"/>
          <w:sz w:val="24"/>
          <w:szCs w:val="24"/>
          <w:highlight w:val="none"/>
          <w:lang w:eastAsia="zh-CN"/>
        </w:rPr>
      </w:pPr>
      <w:r>
        <w:rPr>
          <w:rFonts w:ascii="新宋体" w:hAnsi="新宋体" w:eastAsia="新宋体" w:cs="新宋体"/>
          <w:color w:val="auto"/>
          <w:kern w:val="0"/>
          <w:sz w:val="24"/>
          <w:szCs w:val="24"/>
          <w:highlight w:val="none"/>
        </w:rPr>
        <w:t>1.</w:t>
      </w:r>
      <w:r>
        <w:rPr>
          <w:rFonts w:hint="eastAsia" w:ascii="新宋体" w:hAnsi="新宋体" w:eastAsia="新宋体" w:cs="新宋体"/>
          <w:color w:val="auto"/>
          <w:kern w:val="0"/>
          <w:sz w:val="24"/>
          <w:szCs w:val="24"/>
          <w:highlight w:val="none"/>
        </w:rPr>
        <w:t>企业营业执照复印件，非本市招标代理</w:t>
      </w:r>
      <w:r>
        <w:rPr>
          <w:rFonts w:hint="eastAsia" w:ascii="新宋体" w:hAnsi="新宋体" w:eastAsia="新宋体" w:cs="新宋体"/>
          <w:color w:val="auto"/>
          <w:kern w:val="0"/>
          <w:sz w:val="24"/>
          <w:szCs w:val="24"/>
          <w:highlight w:val="none"/>
          <w:lang w:eastAsia="zh-CN"/>
        </w:rPr>
        <w:t>机构</w:t>
      </w:r>
      <w:r>
        <w:rPr>
          <w:rFonts w:hint="eastAsia" w:ascii="新宋体" w:hAnsi="新宋体" w:eastAsia="新宋体" w:cs="新宋体"/>
          <w:color w:val="auto"/>
          <w:kern w:val="0"/>
          <w:sz w:val="24"/>
          <w:szCs w:val="24"/>
          <w:highlight w:val="none"/>
        </w:rPr>
        <w:t>另须提供分公司营业执照</w:t>
      </w:r>
      <w:r>
        <w:rPr>
          <w:rFonts w:hint="eastAsia" w:ascii="新宋体" w:hAnsi="新宋体" w:eastAsia="新宋体" w:cs="新宋体"/>
          <w:color w:val="auto"/>
          <w:kern w:val="0"/>
          <w:sz w:val="24"/>
          <w:szCs w:val="24"/>
          <w:highlight w:val="none"/>
          <w:lang w:eastAsia="zh-CN"/>
        </w:rPr>
        <w:t>。</w:t>
      </w:r>
    </w:p>
    <w:p w14:paraId="30876C70">
      <w:pPr>
        <w:widowControl/>
        <w:ind w:firstLine="480" w:firstLineChars="200"/>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rPr>
        <w:t>2.中国政府采购网完成登记的网页截图和福建省政府采购网中查询网页截图；有效期内代理机构评价等级网页截图</w:t>
      </w:r>
      <w:r>
        <w:rPr>
          <w:rFonts w:hint="eastAsia" w:ascii="新宋体" w:hAnsi="新宋体" w:eastAsia="新宋体" w:cs="新宋体"/>
          <w:color w:val="auto"/>
          <w:kern w:val="0"/>
          <w:sz w:val="24"/>
          <w:szCs w:val="24"/>
          <w:highlight w:val="none"/>
          <w:lang w:eastAsia="zh-CN"/>
        </w:rPr>
        <w:t>。</w:t>
      </w:r>
    </w:p>
    <w:p w14:paraId="50FA23EB">
      <w:pPr>
        <w:widowControl/>
        <w:ind w:firstLine="480" w:firstLineChars="200"/>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rPr>
        <w:t>3</w:t>
      </w:r>
      <w:r>
        <w:rPr>
          <w:rFonts w:ascii="新宋体" w:hAnsi="新宋体" w:eastAsia="新宋体" w:cs="新宋体"/>
          <w:color w:val="auto"/>
          <w:kern w:val="0"/>
          <w:sz w:val="24"/>
          <w:szCs w:val="24"/>
          <w:highlight w:val="none"/>
        </w:rPr>
        <w:t>.</w:t>
      </w:r>
      <w:r>
        <w:rPr>
          <w:rFonts w:hint="eastAsia" w:ascii="新宋体" w:hAnsi="新宋体" w:eastAsia="新宋体" w:cs="新宋体"/>
          <w:color w:val="auto"/>
          <w:kern w:val="0"/>
          <w:sz w:val="24"/>
          <w:szCs w:val="24"/>
          <w:highlight w:val="none"/>
        </w:rPr>
        <w:t>法定代表人身份证复印件或法定代表人授权委托书、被委托人身份证复印件</w:t>
      </w:r>
      <w:r>
        <w:rPr>
          <w:rFonts w:hint="eastAsia" w:ascii="新宋体" w:hAnsi="新宋体" w:eastAsia="新宋体" w:cs="新宋体"/>
          <w:color w:val="auto"/>
          <w:kern w:val="0"/>
          <w:sz w:val="24"/>
          <w:szCs w:val="24"/>
          <w:highlight w:val="none"/>
          <w:lang w:eastAsia="zh-CN"/>
        </w:rPr>
        <w:t>。</w:t>
      </w:r>
    </w:p>
    <w:p w14:paraId="6C617AE8">
      <w:pPr>
        <w:widowControl/>
        <w:ind w:firstLine="480" w:firstLineChars="200"/>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rPr>
        <w:t>4</w:t>
      </w:r>
      <w:r>
        <w:rPr>
          <w:rFonts w:ascii="新宋体" w:hAnsi="新宋体" w:eastAsia="新宋体" w:cs="新宋体"/>
          <w:color w:val="auto"/>
          <w:kern w:val="0"/>
          <w:sz w:val="24"/>
          <w:szCs w:val="24"/>
          <w:highlight w:val="none"/>
        </w:rPr>
        <w:t>.</w:t>
      </w:r>
      <w:r>
        <w:rPr>
          <w:rFonts w:hint="eastAsia" w:ascii="新宋体" w:hAnsi="新宋体" w:eastAsia="新宋体" w:cs="新宋体"/>
          <w:color w:val="auto"/>
          <w:kern w:val="0"/>
          <w:sz w:val="24"/>
          <w:szCs w:val="24"/>
          <w:highlight w:val="none"/>
        </w:rPr>
        <w:t>场地租赁合同或房产证明复印件及开标、评标场地监控录音设备的照片</w:t>
      </w:r>
      <w:r>
        <w:rPr>
          <w:rFonts w:hint="eastAsia" w:ascii="新宋体" w:hAnsi="新宋体" w:eastAsia="新宋体" w:cs="新宋体"/>
          <w:color w:val="auto"/>
          <w:kern w:val="0"/>
          <w:sz w:val="24"/>
          <w:szCs w:val="24"/>
          <w:highlight w:val="none"/>
          <w:lang w:eastAsia="zh-CN"/>
        </w:rPr>
        <w:t>。</w:t>
      </w:r>
    </w:p>
    <w:p w14:paraId="754965FA">
      <w:pPr>
        <w:widowControl/>
        <w:ind w:firstLine="480" w:firstLineChars="200"/>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rPr>
        <w:t>5</w:t>
      </w:r>
      <w:r>
        <w:rPr>
          <w:rFonts w:ascii="新宋体" w:hAnsi="新宋体" w:eastAsia="新宋体" w:cs="新宋体"/>
          <w:color w:val="auto"/>
          <w:kern w:val="0"/>
          <w:sz w:val="24"/>
          <w:szCs w:val="24"/>
          <w:highlight w:val="none"/>
        </w:rPr>
        <w:t>.202</w:t>
      </w:r>
      <w:r>
        <w:rPr>
          <w:rFonts w:hint="eastAsia" w:ascii="新宋体" w:hAnsi="新宋体" w:eastAsia="新宋体" w:cs="新宋体"/>
          <w:color w:val="auto"/>
          <w:kern w:val="0"/>
          <w:sz w:val="24"/>
          <w:szCs w:val="24"/>
          <w:highlight w:val="none"/>
        </w:rPr>
        <w:t>3年</w:t>
      </w:r>
      <w:r>
        <w:rPr>
          <w:rFonts w:ascii="新宋体" w:hAnsi="新宋体" w:eastAsia="新宋体" w:cs="新宋体"/>
          <w:color w:val="auto"/>
          <w:kern w:val="0"/>
          <w:sz w:val="24"/>
          <w:szCs w:val="24"/>
          <w:highlight w:val="none"/>
        </w:rPr>
        <w:t>1</w:t>
      </w:r>
      <w:r>
        <w:rPr>
          <w:rFonts w:hint="eastAsia" w:ascii="新宋体" w:hAnsi="新宋体" w:eastAsia="新宋体" w:cs="新宋体"/>
          <w:color w:val="auto"/>
          <w:kern w:val="0"/>
          <w:sz w:val="24"/>
          <w:szCs w:val="24"/>
          <w:highlight w:val="none"/>
        </w:rPr>
        <w:t>月</w:t>
      </w:r>
      <w:r>
        <w:rPr>
          <w:rFonts w:ascii="新宋体" w:hAnsi="新宋体" w:eastAsia="新宋体" w:cs="新宋体"/>
          <w:color w:val="auto"/>
          <w:kern w:val="0"/>
          <w:sz w:val="24"/>
          <w:szCs w:val="24"/>
          <w:highlight w:val="none"/>
        </w:rPr>
        <w:t>1</w:t>
      </w:r>
      <w:r>
        <w:rPr>
          <w:rFonts w:hint="eastAsia" w:ascii="新宋体" w:hAnsi="新宋体" w:eastAsia="新宋体" w:cs="新宋体"/>
          <w:color w:val="auto"/>
          <w:kern w:val="0"/>
          <w:sz w:val="24"/>
          <w:szCs w:val="24"/>
          <w:highlight w:val="none"/>
        </w:rPr>
        <w:t>日以来（截至报名时间）未因不规范代理行为被相关行政部门通报的声明函以及</w:t>
      </w:r>
      <w:r>
        <w:rPr>
          <w:rFonts w:hint="eastAsia" w:ascii="新宋体" w:hAnsi="新宋体" w:eastAsia="新宋体" w:cs="新宋体"/>
          <w:color w:val="auto"/>
          <w:kern w:val="0"/>
          <w:sz w:val="24"/>
          <w:szCs w:val="24"/>
          <w:highlight w:val="none"/>
          <w:lang w:eastAsia="zh-CN"/>
        </w:rPr>
        <w:t>遴选公告</w:t>
      </w:r>
      <w:r>
        <w:rPr>
          <w:rFonts w:hint="eastAsia" w:ascii="新宋体" w:hAnsi="新宋体" w:eastAsia="新宋体" w:cs="新宋体"/>
          <w:color w:val="auto"/>
          <w:kern w:val="0"/>
          <w:sz w:val="24"/>
          <w:szCs w:val="24"/>
          <w:highlight w:val="none"/>
        </w:rPr>
        <w:t>报名条件4的承诺函</w:t>
      </w:r>
      <w:r>
        <w:rPr>
          <w:rFonts w:hint="eastAsia" w:ascii="新宋体" w:hAnsi="新宋体" w:eastAsia="新宋体" w:cs="新宋体"/>
          <w:color w:val="auto"/>
          <w:kern w:val="0"/>
          <w:sz w:val="24"/>
          <w:szCs w:val="24"/>
          <w:highlight w:val="none"/>
          <w:lang w:eastAsia="zh-CN"/>
        </w:rPr>
        <w:t>。</w:t>
      </w:r>
    </w:p>
    <w:p w14:paraId="3A5B2B50">
      <w:pPr>
        <w:widowControl/>
        <w:ind w:firstLine="480" w:firstLineChars="200"/>
        <w:jc w:val="left"/>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6</w:t>
      </w:r>
      <w:r>
        <w:rPr>
          <w:rFonts w:ascii="新宋体" w:hAnsi="新宋体" w:eastAsia="新宋体" w:cs="新宋体"/>
          <w:color w:val="auto"/>
          <w:kern w:val="0"/>
          <w:sz w:val="24"/>
          <w:szCs w:val="24"/>
          <w:highlight w:val="none"/>
        </w:rPr>
        <w:t>.</w:t>
      </w:r>
      <w:r>
        <w:rPr>
          <w:rFonts w:hint="eastAsia" w:ascii="新宋体" w:hAnsi="新宋体" w:eastAsia="新宋体" w:cs="新宋体"/>
          <w:color w:val="auto"/>
          <w:kern w:val="0"/>
          <w:sz w:val="24"/>
          <w:szCs w:val="24"/>
          <w:highlight w:val="none"/>
        </w:rPr>
        <w:t>代理采购项目一览表</w:t>
      </w:r>
      <w:r>
        <w:rPr>
          <w:rFonts w:hint="eastAsia" w:ascii="新宋体" w:hAnsi="新宋体" w:eastAsia="新宋体" w:cs="新宋体"/>
          <w:color w:val="auto"/>
          <w:kern w:val="0"/>
          <w:sz w:val="24"/>
          <w:szCs w:val="24"/>
          <w:highlight w:val="none"/>
          <w:lang w:eastAsia="zh-CN"/>
        </w:rPr>
        <w:t>。</w:t>
      </w:r>
      <w:r>
        <w:rPr>
          <w:rFonts w:hint="eastAsia" w:ascii="新宋体" w:hAnsi="新宋体" w:eastAsia="新宋体" w:cs="新宋体"/>
          <w:color w:val="auto"/>
          <w:kern w:val="0"/>
          <w:sz w:val="24"/>
          <w:szCs w:val="24"/>
          <w:highlight w:val="none"/>
        </w:rPr>
        <w:t>注：2021年1月1日至报名时间止（以结果公告时间为准），成功代理至少10个福建省内政府采购项目，成功代理至少5个福建省内医疗设备采购项目（线上电子招标</w:t>
      </w:r>
      <w:r>
        <w:rPr>
          <w:rFonts w:hint="eastAsia" w:ascii="新宋体" w:hAnsi="新宋体" w:eastAsia="新宋体" w:cs="新宋体"/>
          <w:color w:val="auto"/>
          <w:kern w:val="0"/>
          <w:sz w:val="24"/>
          <w:szCs w:val="24"/>
          <w:highlight w:val="none"/>
          <w:lang w:eastAsia="zh-CN"/>
        </w:rPr>
        <w:t>投标</w:t>
      </w:r>
      <w:r>
        <w:rPr>
          <w:rFonts w:hint="eastAsia" w:ascii="新宋体" w:hAnsi="新宋体" w:eastAsia="新宋体" w:cs="新宋体"/>
          <w:color w:val="auto"/>
          <w:kern w:val="0"/>
          <w:sz w:val="24"/>
          <w:szCs w:val="24"/>
          <w:highlight w:val="none"/>
        </w:rPr>
        <w:t>），须提供委托代理协议复印件（原件备查），结果公告页面截图。</w:t>
      </w:r>
    </w:p>
    <w:tbl>
      <w:tblPr>
        <w:tblStyle w:val="4"/>
        <w:tblW w:w="9706" w:type="dxa"/>
        <w:tblCellSpacing w:w="15" w:type="dxa"/>
        <w:tblInd w:w="20" w:type="dxa"/>
        <w:tblLayout w:type="fixed"/>
        <w:tblCellMar>
          <w:top w:w="0" w:type="dxa"/>
          <w:left w:w="0" w:type="dxa"/>
          <w:bottom w:w="0" w:type="dxa"/>
          <w:right w:w="0" w:type="dxa"/>
        </w:tblCellMar>
      </w:tblPr>
      <w:tblGrid>
        <w:gridCol w:w="846"/>
        <w:gridCol w:w="2161"/>
        <w:gridCol w:w="4760"/>
        <w:gridCol w:w="1939"/>
      </w:tblGrid>
      <w:tr w14:paraId="0FC1A846">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28D5BA89">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shd w:val="clear" w:color="auto" w:fill="FFFFFF"/>
              </w:rPr>
              <w:t>序号</w:t>
            </w:r>
          </w:p>
        </w:tc>
        <w:tc>
          <w:tcPr>
            <w:tcW w:w="2131" w:type="dxa"/>
            <w:tcBorders>
              <w:top w:val="single" w:color="auto" w:sz="8" w:space="0"/>
              <w:left w:val="single" w:color="auto" w:sz="8" w:space="0"/>
              <w:bottom w:val="single" w:color="auto" w:sz="8" w:space="0"/>
              <w:right w:val="single" w:color="auto" w:sz="8" w:space="0"/>
            </w:tcBorders>
            <w:vAlign w:val="center"/>
          </w:tcPr>
          <w:p w14:paraId="1468FA3C">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shd w:val="clear" w:color="auto" w:fill="FFFFFF"/>
              </w:rPr>
              <w:t>采购人</w:t>
            </w:r>
          </w:p>
        </w:tc>
        <w:tc>
          <w:tcPr>
            <w:tcW w:w="4730" w:type="dxa"/>
            <w:tcBorders>
              <w:top w:val="single" w:color="auto" w:sz="8" w:space="0"/>
              <w:left w:val="single" w:color="auto" w:sz="8" w:space="0"/>
              <w:bottom w:val="single" w:color="auto" w:sz="8" w:space="0"/>
              <w:right w:val="single" w:color="auto" w:sz="8" w:space="0"/>
            </w:tcBorders>
            <w:vAlign w:val="center"/>
          </w:tcPr>
          <w:p w14:paraId="3302A979">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shd w:val="clear" w:color="auto" w:fill="FFFFFF"/>
              </w:rPr>
              <w:t>项目名称</w:t>
            </w:r>
          </w:p>
        </w:tc>
        <w:tc>
          <w:tcPr>
            <w:tcW w:w="1894" w:type="dxa"/>
            <w:tcBorders>
              <w:top w:val="single" w:color="auto" w:sz="8" w:space="0"/>
              <w:left w:val="single" w:color="auto" w:sz="8" w:space="0"/>
              <w:bottom w:val="single" w:color="auto" w:sz="8" w:space="0"/>
              <w:right w:val="single" w:color="auto" w:sz="8" w:space="0"/>
            </w:tcBorders>
            <w:vAlign w:val="center"/>
          </w:tcPr>
          <w:p w14:paraId="32A1EFC9">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shd w:val="clear" w:color="auto" w:fill="FFFFFF"/>
              </w:rPr>
              <w:t>备注</w:t>
            </w:r>
          </w:p>
        </w:tc>
      </w:tr>
      <w:tr w14:paraId="3120A1FD">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7A99C47F">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1</w:t>
            </w:r>
          </w:p>
        </w:tc>
        <w:tc>
          <w:tcPr>
            <w:tcW w:w="2131" w:type="dxa"/>
            <w:tcBorders>
              <w:top w:val="single" w:color="auto" w:sz="8" w:space="0"/>
              <w:left w:val="single" w:color="auto" w:sz="8" w:space="0"/>
              <w:bottom w:val="single" w:color="auto" w:sz="8" w:space="0"/>
              <w:right w:val="single" w:color="auto" w:sz="8" w:space="0"/>
            </w:tcBorders>
            <w:vAlign w:val="center"/>
          </w:tcPr>
          <w:p w14:paraId="359C441C">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34A7CDB5">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029856BF">
            <w:pPr>
              <w:jc w:val="left"/>
              <w:rPr>
                <w:rFonts w:ascii="新宋体" w:hAnsi="新宋体" w:eastAsia="新宋体" w:cs="新宋体"/>
                <w:color w:val="auto"/>
                <w:sz w:val="19"/>
                <w:szCs w:val="19"/>
                <w:highlight w:val="none"/>
              </w:rPr>
            </w:pPr>
          </w:p>
        </w:tc>
      </w:tr>
      <w:tr w14:paraId="7DB15F6C">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5C78D428">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2</w:t>
            </w:r>
          </w:p>
        </w:tc>
        <w:tc>
          <w:tcPr>
            <w:tcW w:w="2131" w:type="dxa"/>
            <w:tcBorders>
              <w:top w:val="single" w:color="auto" w:sz="8" w:space="0"/>
              <w:left w:val="single" w:color="auto" w:sz="8" w:space="0"/>
              <w:bottom w:val="single" w:color="auto" w:sz="8" w:space="0"/>
              <w:right w:val="single" w:color="auto" w:sz="8" w:space="0"/>
            </w:tcBorders>
            <w:vAlign w:val="center"/>
          </w:tcPr>
          <w:p w14:paraId="00AE0619">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7B2BEFFB">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1124ABCD">
            <w:pPr>
              <w:jc w:val="left"/>
              <w:rPr>
                <w:rFonts w:ascii="新宋体" w:hAnsi="新宋体" w:eastAsia="新宋体" w:cs="新宋体"/>
                <w:color w:val="auto"/>
                <w:sz w:val="19"/>
                <w:szCs w:val="19"/>
                <w:highlight w:val="none"/>
              </w:rPr>
            </w:pPr>
          </w:p>
        </w:tc>
      </w:tr>
      <w:tr w14:paraId="082BDF64">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58D5BC16">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3</w:t>
            </w:r>
          </w:p>
        </w:tc>
        <w:tc>
          <w:tcPr>
            <w:tcW w:w="2131" w:type="dxa"/>
            <w:tcBorders>
              <w:top w:val="single" w:color="auto" w:sz="8" w:space="0"/>
              <w:left w:val="single" w:color="auto" w:sz="8" w:space="0"/>
              <w:bottom w:val="single" w:color="auto" w:sz="8" w:space="0"/>
              <w:right w:val="single" w:color="auto" w:sz="8" w:space="0"/>
            </w:tcBorders>
            <w:vAlign w:val="center"/>
          </w:tcPr>
          <w:p w14:paraId="24BF5398">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5610C286">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56036040">
            <w:pPr>
              <w:jc w:val="left"/>
              <w:rPr>
                <w:rFonts w:ascii="新宋体" w:hAnsi="新宋体" w:eastAsia="新宋体" w:cs="新宋体"/>
                <w:color w:val="auto"/>
                <w:sz w:val="19"/>
                <w:szCs w:val="19"/>
                <w:highlight w:val="none"/>
              </w:rPr>
            </w:pPr>
          </w:p>
        </w:tc>
      </w:tr>
      <w:tr w14:paraId="413BA89D">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5E210EA0">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4</w:t>
            </w:r>
          </w:p>
        </w:tc>
        <w:tc>
          <w:tcPr>
            <w:tcW w:w="2131" w:type="dxa"/>
            <w:tcBorders>
              <w:top w:val="single" w:color="auto" w:sz="8" w:space="0"/>
              <w:left w:val="single" w:color="auto" w:sz="8" w:space="0"/>
              <w:bottom w:val="single" w:color="auto" w:sz="8" w:space="0"/>
              <w:right w:val="single" w:color="auto" w:sz="8" w:space="0"/>
            </w:tcBorders>
            <w:vAlign w:val="center"/>
          </w:tcPr>
          <w:p w14:paraId="5EA2B66A">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4DBB4267">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22D58A1F">
            <w:pPr>
              <w:jc w:val="left"/>
              <w:rPr>
                <w:rFonts w:ascii="新宋体" w:hAnsi="新宋体" w:eastAsia="新宋体" w:cs="新宋体"/>
                <w:color w:val="auto"/>
                <w:sz w:val="19"/>
                <w:szCs w:val="19"/>
                <w:highlight w:val="none"/>
              </w:rPr>
            </w:pPr>
          </w:p>
        </w:tc>
      </w:tr>
      <w:tr w14:paraId="13F7066D">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08C589E6">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5</w:t>
            </w:r>
          </w:p>
        </w:tc>
        <w:tc>
          <w:tcPr>
            <w:tcW w:w="2131" w:type="dxa"/>
            <w:tcBorders>
              <w:top w:val="single" w:color="auto" w:sz="8" w:space="0"/>
              <w:left w:val="single" w:color="auto" w:sz="8" w:space="0"/>
              <w:bottom w:val="single" w:color="auto" w:sz="8" w:space="0"/>
              <w:right w:val="single" w:color="auto" w:sz="8" w:space="0"/>
            </w:tcBorders>
            <w:vAlign w:val="center"/>
          </w:tcPr>
          <w:p w14:paraId="01876961">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45DF074D">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629854F0">
            <w:pPr>
              <w:jc w:val="left"/>
              <w:rPr>
                <w:rFonts w:ascii="新宋体" w:hAnsi="新宋体" w:eastAsia="新宋体" w:cs="新宋体"/>
                <w:color w:val="auto"/>
                <w:sz w:val="19"/>
                <w:szCs w:val="19"/>
                <w:highlight w:val="none"/>
              </w:rPr>
            </w:pPr>
          </w:p>
        </w:tc>
      </w:tr>
      <w:tr w14:paraId="645D8AE6">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6EBC5836">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6</w:t>
            </w:r>
          </w:p>
        </w:tc>
        <w:tc>
          <w:tcPr>
            <w:tcW w:w="2131" w:type="dxa"/>
            <w:tcBorders>
              <w:top w:val="single" w:color="auto" w:sz="8" w:space="0"/>
              <w:left w:val="single" w:color="auto" w:sz="8" w:space="0"/>
              <w:bottom w:val="single" w:color="auto" w:sz="8" w:space="0"/>
              <w:right w:val="single" w:color="auto" w:sz="8" w:space="0"/>
            </w:tcBorders>
            <w:vAlign w:val="center"/>
          </w:tcPr>
          <w:p w14:paraId="69C7C26A">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4FDD9644">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3F5BC5B4">
            <w:pPr>
              <w:jc w:val="left"/>
              <w:rPr>
                <w:rFonts w:ascii="新宋体" w:hAnsi="新宋体" w:eastAsia="新宋体" w:cs="新宋体"/>
                <w:color w:val="auto"/>
                <w:sz w:val="19"/>
                <w:szCs w:val="19"/>
                <w:highlight w:val="none"/>
              </w:rPr>
            </w:pPr>
          </w:p>
        </w:tc>
      </w:tr>
      <w:tr w14:paraId="2D615937">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3F8FCC14">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7</w:t>
            </w:r>
          </w:p>
        </w:tc>
        <w:tc>
          <w:tcPr>
            <w:tcW w:w="2131" w:type="dxa"/>
            <w:tcBorders>
              <w:top w:val="single" w:color="auto" w:sz="8" w:space="0"/>
              <w:left w:val="single" w:color="auto" w:sz="8" w:space="0"/>
              <w:bottom w:val="single" w:color="auto" w:sz="8" w:space="0"/>
              <w:right w:val="single" w:color="auto" w:sz="8" w:space="0"/>
            </w:tcBorders>
            <w:vAlign w:val="center"/>
          </w:tcPr>
          <w:p w14:paraId="4F96E6DF">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56496415">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3DC6F566">
            <w:pPr>
              <w:jc w:val="left"/>
              <w:rPr>
                <w:rFonts w:ascii="新宋体" w:hAnsi="新宋体" w:eastAsia="新宋体" w:cs="新宋体"/>
                <w:color w:val="auto"/>
                <w:sz w:val="19"/>
                <w:szCs w:val="19"/>
                <w:highlight w:val="none"/>
              </w:rPr>
            </w:pPr>
          </w:p>
        </w:tc>
      </w:tr>
      <w:tr w14:paraId="3333D661">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60EBFA97">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8</w:t>
            </w:r>
          </w:p>
        </w:tc>
        <w:tc>
          <w:tcPr>
            <w:tcW w:w="2131" w:type="dxa"/>
            <w:tcBorders>
              <w:top w:val="single" w:color="auto" w:sz="8" w:space="0"/>
              <w:left w:val="single" w:color="auto" w:sz="8" w:space="0"/>
              <w:bottom w:val="single" w:color="auto" w:sz="8" w:space="0"/>
              <w:right w:val="single" w:color="auto" w:sz="8" w:space="0"/>
            </w:tcBorders>
            <w:vAlign w:val="center"/>
          </w:tcPr>
          <w:p w14:paraId="20391682">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08FFC8B2">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243A92C5">
            <w:pPr>
              <w:jc w:val="left"/>
              <w:rPr>
                <w:rFonts w:ascii="新宋体" w:hAnsi="新宋体" w:eastAsia="新宋体" w:cs="新宋体"/>
                <w:color w:val="auto"/>
                <w:sz w:val="19"/>
                <w:szCs w:val="19"/>
                <w:highlight w:val="none"/>
              </w:rPr>
            </w:pPr>
          </w:p>
        </w:tc>
      </w:tr>
      <w:tr w14:paraId="75530C28">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130B1B56">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9</w:t>
            </w:r>
          </w:p>
        </w:tc>
        <w:tc>
          <w:tcPr>
            <w:tcW w:w="2131" w:type="dxa"/>
            <w:tcBorders>
              <w:top w:val="single" w:color="auto" w:sz="8" w:space="0"/>
              <w:left w:val="single" w:color="auto" w:sz="8" w:space="0"/>
              <w:bottom w:val="single" w:color="auto" w:sz="8" w:space="0"/>
              <w:right w:val="single" w:color="auto" w:sz="8" w:space="0"/>
            </w:tcBorders>
            <w:vAlign w:val="center"/>
          </w:tcPr>
          <w:p w14:paraId="0A4F93A4">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3BA086CE">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0BA600DB">
            <w:pPr>
              <w:jc w:val="left"/>
              <w:rPr>
                <w:rFonts w:ascii="新宋体" w:hAnsi="新宋体" w:eastAsia="新宋体" w:cs="新宋体"/>
                <w:color w:val="auto"/>
                <w:sz w:val="19"/>
                <w:szCs w:val="19"/>
                <w:highlight w:val="none"/>
              </w:rPr>
            </w:pPr>
          </w:p>
        </w:tc>
      </w:tr>
      <w:tr w14:paraId="02A1FC0B">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3C25F525">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10</w:t>
            </w:r>
          </w:p>
        </w:tc>
        <w:tc>
          <w:tcPr>
            <w:tcW w:w="2131" w:type="dxa"/>
            <w:tcBorders>
              <w:top w:val="single" w:color="auto" w:sz="8" w:space="0"/>
              <w:left w:val="single" w:color="auto" w:sz="8" w:space="0"/>
              <w:bottom w:val="single" w:color="auto" w:sz="8" w:space="0"/>
              <w:right w:val="single" w:color="auto" w:sz="8" w:space="0"/>
            </w:tcBorders>
            <w:vAlign w:val="center"/>
          </w:tcPr>
          <w:p w14:paraId="73EB0623">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7F5D7F5E">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3D9D9412">
            <w:pPr>
              <w:jc w:val="left"/>
              <w:rPr>
                <w:rFonts w:ascii="新宋体" w:hAnsi="新宋体" w:eastAsia="新宋体" w:cs="新宋体"/>
                <w:color w:val="auto"/>
                <w:sz w:val="19"/>
                <w:szCs w:val="19"/>
                <w:highlight w:val="none"/>
              </w:rPr>
            </w:pPr>
          </w:p>
        </w:tc>
      </w:tr>
      <w:tr w14:paraId="667B4B30">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46F93D76">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shd w:val="clear" w:color="auto" w:fill="FFFFFF"/>
              </w:rPr>
              <w:t>…</w:t>
            </w:r>
          </w:p>
        </w:tc>
        <w:tc>
          <w:tcPr>
            <w:tcW w:w="2131" w:type="dxa"/>
            <w:tcBorders>
              <w:top w:val="single" w:color="auto" w:sz="8" w:space="0"/>
              <w:left w:val="single" w:color="auto" w:sz="8" w:space="0"/>
              <w:bottom w:val="single" w:color="auto" w:sz="8" w:space="0"/>
              <w:right w:val="single" w:color="auto" w:sz="8" w:space="0"/>
            </w:tcBorders>
            <w:vAlign w:val="center"/>
          </w:tcPr>
          <w:p w14:paraId="3B953BAB">
            <w:pPr>
              <w:jc w:val="left"/>
              <w:rPr>
                <w:rFonts w:ascii="新宋体" w:hAnsi="新宋体" w:eastAsia="新宋体" w:cs="新宋体"/>
                <w:color w:val="auto"/>
                <w:sz w:val="19"/>
                <w:szCs w:val="19"/>
                <w:highlight w:val="none"/>
              </w:rPr>
            </w:pPr>
            <w:r>
              <w:rPr>
                <w:rFonts w:hint="eastAsia" w:ascii="新宋体" w:hAnsi="新宋体" w:eastAsia="新宋体" w:cs="新宋体"/>
                <w:color w:val="auto"/>
                <w:sz w:val="19"/>
                <w:szCs w:val="19"/>
                <w:highlight w:val="none"/>
              </w:rPr>
              <w:t>以下为医疗设备采购项目</w:t>
            </w:r>
          </w:p>
        </w:tc>
        <w:tc>
          <w:tcPr>
            <w:tcW w:w="4730" w:type="dxa"/>
            <w:tcBorders>
              <w:top w:val="single" w:color="auto" w:sz="8" w:space="0"/>
              <w:left w:val="single" w:color="auto" w:sz="8" w:space="0"/>
              <w:bottom w:val="single" w:color="auto" w:sz="8" w:space="0"/>
              <w:right w:val="single" w:color="auto" w:sz="8" w:space="0"/>
            </w:tcBorders>
            <w:vAlign w:val="center"/>
          </w:tcPr>
          <w:p w14:paraId="36B73DD8">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5ADC0FA8">
            <w:pPr>
              <w:jc w:val="left"/>
              <w:rPr>
                <w:rFonts w:ascii="新宋体" w:hAnsi="新宋体" w:eastAsia="新宋体" w:cs="新宋体"/>
                <w:color w:val="auto"/>
                <w:sz w:val="19"/>
                <w:szCs w:val="19"/>
                <w:highlight w:val="none"/>
              </w:rPr>
            </w:pPr>
          </w:p>
        </w:tc>
      </w:tr>
      <w:tr w14:paraId="29036F01">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2631ECEA">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1</w:t>
            </w:r>
          </w:p>
        </w:tc>
        <w:tc>
          <w:tcPr>
            <w:tcW w:w="2131" w:type="dxa"/>
            <w:tcBorders>
              <w:top w:val="single" w:color="auto" w:sz="8" w:space="0"/>
              <w:left w:val="single" w:color="auto" w:sz="8" w:space="0"/>
              <w:bottom w:val="single" w:color="auto" w:sz="8" w:space="0"/>
              <w:right w:val="single" w:color="auto" w:sz="8" w:space="0"/>
            </w:tcBorders>
            <w:vAlign w:val="center"/>
          </w:tcPr>
          <w:p w14:paraId="36873FEE">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01B63FC2">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658062B6">
            <w:pPr>
              <w:jc w:val="left"/>
              <w:rPr>
                <w:rFonts w:ascii="新宋体" w:hAnsi="新宋体" w:eastAsia="新宋体" w:cs="新宋体"/>
                <w:color w:val="auto"/>
                <w:sz w:val="19"/>
                <w:szCs w:val="19"/>
                <w:highlight w:val="none"/>
              </w:rPr>
            </w:pPr>
          </w:p>
        </w:tc>
      </w:tr>
      <w:tr w14:paraId="1C945693">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00A4D36B">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2</w:t>
            </w:r>
          </w:p>
        </w:tc>
        <w:tc>
          <w:tcPr>
            <w:tcW w:w="2131" w:type="dxa"/>
            <w:tcBorders>
              <w:top w:val="single" w:color="auto" w:sz="8" w:space="0"/>
              <w:left w:val="single" w:color="auto" w:sz="8" w:space="0"/>
              <w:bottom w:val="single" w:color="auto" w:sz="8" w:space="0"/>
              <w:right w:val="single" w:color="auto" w:sz="8" w:space="0"/>
            </w:tcBorders>
            <w:vAlign w:val="center"/>
          </w:tcPr>
          <w:p w14:paraId="5E0C6F2E">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4EB24D3C">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041A3504">
            <w:pPr>
              <w:jc w:val="left"/>
              <w:rPr>
                <w:rFonts w:ascii="新宋体" w:hAnsi="新宋体" w:eastAsia="新宋体" w:cs="新宋体"/>
                <w:color w:val="auto"/>
                <w:sz w:val="19"/>
                <w:szCs w:val="19"/>
                <w:highlight w:val="none"/>
              </w:rPr>
            </w:pPr>
          </w:p>
        </w:tc>
      </w:tr>
      <w:tr w14:paraId="5D1FA136">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21F51E44">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3</w:t>
            </w:r>
          </w:p>
        </w:tc>
        <w:tc>
          <w:tcPr>
            <w:tcW w:w="2131" w:type="dxa"/>
            <w:tcBorders>
              <w:top w:val="single" w:color="auto" w:sz="8" w:space="0"/>
              <w:left w:val="single" w:color="auto" w:sz="8" w:space="0"/>
              <w:bottom w:val="single" w:color="auto" w:sz="8" w:space="0"/>
              <w:right w:val="single" w:color="auto" w:sz="8" w:space="0"/>
            </w:tcBorders>
            <w:vAlign w:val="center"/>
          </w:tcPr>
          <w:p w14:paraId="7B2D4463">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426DA5C2">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541DEC33">
            <w:pPr>
              <w:jc w:val="left"/>
              <w:rPr>
                <w:rFonts w:ascii="新宋体" w:hAnsi="新宋体" w:eastAsia="新宋体" w:cs="新宋体"/>
                <w:color w:val="auto"/>
                <w:sz w:val="19"/>
                <w:szCs w:val="19"/>
                <w:highlight w:val="none"/>
              </w:rPr>
            </w:pPr>
          </w:p>
        </w:tc>
      </w:tr>
      <w:tr w14:paraId="268D99EA">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228F12FC">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4</w:t>
            </w:r>
          </w:p>
        </w:tc>
        <w:tc>
          <w:tcPr>
            <w:tcW w:w="2131" w:type="dxa"/>
            <w:tcBorders>
              <w:top w:val="single" w:color="auto" w:sz="8" w:space="0"/>
              <w:left w:val="single" w:color="auto" w:sz="8" w:space="0"/>
              <w:bottom w:val="single" w:color="auto" w:sz="8" w:space="0"/>
              <w:right w:val="single" w:color="auto" w:sz="8" w:space="0"/>
            </w:tcBorders>
            <w:vAlign w:val="center"/>
          </w:tcPr>
          <w:p w14:paraId="30DCABEC">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75A15C77">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53109128">
            <w:pPr>
              <w:jc w:val="left"/>
              <w:rPr>
                <w:rFonts w:ascii="新宋体" w:hAnsi="新宋体" w:eastAsia="新宋体" w:cs="新宋体"/>
                <w:color w:val="auto"/>
                <w:sz w:val="19"/>
                <w:szCs w:val="19"/>
                <w:highlight w:val="none"/>
              </w:rPr>
            </w:pPr>
          </w:p>
        </w:tc>
      </w:tr>
      <w:tr w14:paraId="2CA0832E">
        <w:tblPrEx>
          <w:tblCellMar>
            <w:top w:w="0" w:type="dxa"/>
            <w:left w:w="0" w:type="dxa"/>
            <w:bottom w:w="0" w:type="dxa"/>
            <w:right w:w="0" w:type="dxa"/>
          </w:tblCellMar>
        </w:tblPrEx>
        <w:trPr>
          <w:tblCellSpacing w:w="15" w:type="dxa"/>
        </w:trPr>
        <w:tc>
          <w:tcPr>
            <w:tcW w:w="801" w:type="dxa"/>
            <w:tcBorders>
              <w:top w:val="single" w:color="auto" w:sz="8" w:space="0"/>
              <w:left w:val="single" w:color="auto" w:sz="8" w:space="0"/>
              <w:bottom w:val="single" w:color="auto" w:sz="8" w:space="0"/>
              <w:right w:val="single" w:color="auto" w:sz="8" w:space="0"/>
            </w:tcBorders>
            <w:vAlign w:val="center"/>
          </w:tcPr>
          <w:p w14:paraId="7A0BEB82">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shd w:val="clear" w:color="auto" w:fill="FFFFFF"/>
              </w:rPr>
              <w:t>5</w:t>
            </w:r>
          </w:p>
        </w:tc>
        <w:tc>
          <w:tcPr>
            <w:tcW w:w="2131" w:type="dxa"/>
            <w:tcBorders>
              <w:top w:val="single" w:color="auto" w:sz="8" w:space="0"/>
              <w:left w:val="single" w:color="auto" w:sz="8" w:space="0"/>
              <w:bottom w:val="single" w:color="auto" w:sz="8" w:space="0"/>
              <w:right w:val="single" w:color="auto" w:sz="8" w:space="0"/>
            </w:tcBorders>
            <w:vAlign w:val="center"/>
          </w:tcPr>
          <w:p w14:paraId="29AFBDB2">
            <w:pPr>
              <w:jc w:val="left"/>
              <w:rPr>
                <w:rFonts w:ascii="新宋体" w:hAnsi="新宋体" w:eastAsia="新宋体" w:cs="新宋体"/>
                <w:color w:val="auto"/>
                <w:sz w:val="19"/>
                <w:szCs w:val="19"/>
                <w:highlight w:val="none"/>
              </w:rPr>
            </w:pPr>
          </w:p>
        </w:tc>
        <w:tc>
          <w:tcPr>
            <w:tcW w:w="4730" w:type="dxa"/>
            <w:tcBorders>
              <w:top w:val="single" w:color="auto" w:sz="8" w:space="0"/>
              <w:left w:val="single" w:color="auto" w:sz="8" w:space="0"/>
              <w:bottom w:val="single" w:color="auto" w:sz="8" w:space="0"/>
              <w:right w:val="single" w:color="auto" w:sz="8" w:space="0"/>
            </w:tcBorders>
            <w:vAlign w:val="center"/>
          </w:tcPr>
          <w:p w14:paraId="69431B8F">
            <w:pPr>
              <w:jc w:val="left"/>
              <w:rPr>
                <w:rFonts w:ascii="新宋体" w:hAnsi="新宋体" w:eastAsia="新宋体" w:cs="新宋体"/>
                <w:color w:val="auto"/>
                <w:sz w:val="19"/>
                <w:szCs w:val="19"/>
                <w:highlight w:val="none"/>
              </w:rPr>
            </w:pPr>
          </w:p>
        </w:tc>
        <w:tc>
          <w:tcPr>
            <w:tcW w:w="1894" w:type="dxa"/>
            <w:tcBorders>
              <w:top w:val="single" w:color="auto" w:sz="8" w:space="0"/>
              <w:left w:val="single" w:color="auto" w:sz="8" w:space="0"/>
              <w:bottom w:val="single" w:color="auto" w:sz="8" w:space="0"/>
              <w:right w:val="single" w:color="auto" w:sz="8" w:space="0"/>
            </w:tcBorders>
            <w:vAlign w:val="center"/>
          </w:tcPr>
          <w:p w14:paraId="17AAB119">
            <w:pPr>
              <w:jc w:val="left"/>
              <w:rPr>
                <w:rFonts w:ascii="新宋体" w:hAnsi="新宋体" w:eastAsia="新宋体" w:cs="新宋体"/>
                <w:color w:val="auto"/>
                <w:sz w:val="19"/>
                <w:szCs w:val="19"/>
                <w:highlight w:val="none"/>
              </w:rPr>
            </w:pPr>
          </w:p>
        </w:tc>
      </w:tr>
    </w:tbl>
    <w:p w14:paraId="230F9091">
      <w:pPr>
        <w:widowControl/>
        <w:ind w:firstLine="480" w:firstLineChars="200"/>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4"/>
          <w:szCs w:val="24"/>
          <w:highlight w:val="none"/>
        </w:rPr>
        <w:t>7</w:t>
      </w:r>
      <w:r>
        <w:rPr>
          <w:rFonts w:ascii="新宋体" w:hAnsi="新宋体" w:eastAsia="新宋体" w:cs="新宋体"/>
          <w:color w:val="auto"/>
          <w:kern w:val="0"/>
          <w:sz w:val="24"/>
          <w:szCs w:val="24"/>
          <w:highlight w:val="none"/>
        </w:rPr>
        <w:t>.</w:t>
      </w:r>
      <w:r>
        <w:rPr>
          <w:rFonts w:hint="eastAsia" w:ascii="新宋体" w:hAnsi="新宋体" w:eastAsia="新宋体" w:cs="新宋体"/>
          <w:color w:val="auto"/>
          <w:kern w:val="0"/>
          <w:sz w:val="24"/>
          <w:szCs w:val="24"/>
          <w:highlight w:val="none"/>
        </w:rPr>
        <w:t>公司简介（最后一段请注明本公司擅长的采购类型，如货物类、工程类等，请据实填写）</w:t>
      </w:r>
      <w:r>
        <w:rPr>
          <w:rFonts w:hint="eastAsia" w:ascii="新宋体" w:hAnsi="新宋体" w:eastAsia="新宋体" w:cs="新宋体"/>
          <w:color w:val="auto"/>
          <w:kern w:val="0"/>
          <w:sz w:val="24"/>
          <w:szCs w:val="24"/>
          <w:highlight w:val="none"/>
          <w:lang w:eastAsia="zh-CN"/>
        </w:rPr>
        <w:t>。</w:t>
      </w:r>
    </w:p>
    <w:p w14:paraId="74588376">
      <w:pPr>
        <w:pStyle w:val="3"/>
        <w:spacing w:before="0" w:beforeAutospacing="0" w:after="0" w:afterAutospacing="0"/>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8</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提供本单位拟派出的专职招标人员的身份证复印件、联系方式，以及在本单位缴纳的社保证明</w:t>
      </w:r>
      <w:r>
        <w:rPr>
          <w:rFonts w:ascii="新宋体" w:hAnsi="新宋体" w:eastAsia="新宋体" w:cs="新宋体"/>
          <w:color w:val="auto"/>
          <w:highlight w:val="none"/>
        </w:rPr>
        <w:t>(</w:t>
      </w:r>
      <w:r>
        <w:rPr>
          <w:rFonts w:hint="eastAsia" w:ascii="新宋体" w:hAnsi="新宋体" w:eastAsia="新宋体" w:cs="新宋体"/>
          <w:color w:val="auto"/>
          <w:highlight w:val="none"/>
        </w:rPr>
        <w:t>提供报名截止时间前</w:t>
      </w:r>
      <w:r>
        <w:rPr>
          <w:rFonts w:ascii="新宋体" w:hAnsi="新宋体" w:eastAsia="新宋体" w:cs="新宋体"/>
          <w:color w:val="auto"/>
          <w:highlight w:val="none"/>
        </w:rPr>
        <w:t>6</w:t>
      </w:r>
      <w:r>
        <w:rPr>
          <w:rFonts w:hint="eastAsia" w:ascii="新宋体" w:hAnsi="新宋体" w:eastAsia="新宋体" w:cs="新宋体"/>
          <w:color w:val="auto"/>
          <w:highlight w:val="none"/>
        </w:rPr>
        <w:t>个月中任一月份的社会保险凭据复印件</w:t>
      </w:r>
      <w:r>
        <w:rPr>
          <w:rFonts w:ascii="新宋体" w:hAnsi="新宋体" w:eastAsia="新宋体" w:cs="新宋体"/>
          <w:color w:val="auto"/>
          <w:highlight w:val="none"/>
        </w:rPr>
        <w:t>)</w:t>
      </w:r>
      <w:r>
        <w:rPr>
          <w:rFonts w:hint="eastAsia" w:ascii="新宋体" w:hAnsi="新宋体" w:eastAsia="新宋体" w:cs="新宋体"/>
          <w:color w:val="auto"/>
          <w:highlight w:val="none"/>
        </w:rPr>
        <w:t>。</w:t>
      </w:r>
    </w:p>
    <w:p w14:paraId="28D6BF0E">
      <w:pPr>
        <w:widowControl/>
        <w:ind w:firstLine="480" w:firstLineChars="200"/>
        <w:jc w:val="left"/>
        <w:rPr>
          <w:color w:val="auto"/>
          <w:highlight w:val="none"/>
        </w:rPr>
      </w:pPr>
      <w:r>
        <w:rPr>
          <w:rFonts w:hint="eastAsia" w:ascii="新宋体" w:hAnsi="新宋体" w:eastAsia="新宋体" w:cs="新宋体"/>
          <w:color w:val="auto"/>
          <w:kern w:val="0"/>
          <w:sz w:val="24"/>
          <w:szCs w:val="24"/>
          <w:highlight w:val="none"/>
        </w:rPr>
        <w:t>9</w:t>
      </w:r>
      <w:r>
        <w:rPr>
          <w:rFonts w:ascii="新宋体" w:hAnsi="新宋体" w:eastAsia="新宋体" w:cs="新宋体"/>
          <w:color w:val="auto"/>
          <w:kern w:val="0"/>
          <w:sz w:val="24"/>
          <w:szCs w:val="24"/>
          <w:highlight w:val="none"/>
        </w:rPr>
        <w:t>.</w:t>
      </w:r>
      <w:r>
        <w:rPr>
          <w:rFonts w:hint="eastAsia" w:ascii="新宋体" w:hAnsi="新宋体" w:eastAsia="新宋体" w:cs="新宋体"/>
          <w:color w:val="auto"/>
          <w:kern w:val="0"/>
          <w:sz w:val="24"/>
          <w:szCs w:val="24"/>
          <w:highlight w:val="none"/>
        </w:rPr>
        <w:t>以上报名材料</w:t>
      </w:r>
      <w:r>
        <w:rPr>
          <w:rFonts w:hint="eastAsia" w:ascii="新宋体" w:hAnsi="新宋体" w:eastAsia="新宋体" w:cs="新宋体"/>
          <w:color w:val="auto"/>
          <w:kern w:val="0"/>
          <w:sz w:val="24"/>
          <w:szCs w:val="24"/>
          <w:highlight w:val="none"/>
          <w:lang w:eastAsia="zh-CN"/>
        </w:rPr>
        <w:t>均加盖公章并</w:t>
      </w:r>
      <w:r>
        <w:rPr>
          <w:rFonts w:hint="eastAsia" w:ascii="新宋体" w:hAnsi="新宋体" w:eastAsia="新宋体" w:cs="新宋体"/>
          <w:color w:val="auto"/>
          <w:kern w:val="0"/>
          <w:sz w:val="24"/>
          <w:szCs w:val="24"/>
          <w:highlight w:val="none"/>
        </w:rPr>
        <w:t>按目录顺序整理胶装成册。未按要求提供完整材料或未加盖公章的视为审查不合格。报名单位须对提供的材料真实性负责，若有隐瞒造假行为的将取消报名资格，入围</w:t>
      </w:r>
      <w:r>
        <w:rPr>
          <w:rFonts w:hint="eastAsia" w:ascii="新宋体" w:hAnsi="新宋体" w:eastAsia="新宋体" w:cs="新宋体"/>
          <w:color w:val="auto"/>
          <w:kern w:val="0"/>
          <w:sz w:val="24"/>
          <w:szCs w:val="24"/>
          <w:highlight w:val="none"/>
          <w:lang w:eastAsia="zh-CN"/>
        </w:rPr>
        <w:t>后发现的</w:t>
      </w:r>
      <w:r>
        <w:rPr>
          <w:rFonts w:hint="eastAsia" w:ascii="新宋体" w:hAnsi="新宋体" w:eastAsia="新宋体" w:cs="新宋体"/>
          <w:color w:val="auto"/>
          <w:kern w:val="0"/>
          <w:sz w:val="24"/>
          <w:szCs w:val="24"/>
          <w:highlight w:val="none"/>
        </w:rPr>
        <w:t>取消资格。</w:t>
      </w:r>
    </w:p>
    <w:p w14:paraId="6D595F61">
      <w:bookmarkStart w:id="0" w:name="_GoBack"/>
      <w:bookmarkEnd w:id="0"/>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1457">
    <w:pPr>
      <w:pStyle w:val="2"/>
      <w:jc w:val="center"/>
    </w:pPr>
    <w:r>
      <w:fldChar w:fldCharType="begin"/>
    </w:r>
    <w:r>
      <w:instrText xml:space="preserve"> PAGE   \* MERGEFORMAT </w:instrText>
    </w:r>
    <w:r>
      <w:fldChar w:fldCharType="separate"/>
    </w:r>
    <w:r>
      <w:rPr>
        <w:lang w:val="zh-CN"/>
      </w:rPr>
      <w:t>4</w:t>
    </w:r>
    <w:r>
      <w:fldChar w:fldCharType="end"/>
    </w:r>
  </w:p>
  <w:p w14:paraId="2EDF974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4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2025-12-19T06:46:10Z</dcterms:created>
  <dc:creator>Administrator</dc:creator>
  <cp:lastModifiedBy>Van.</cp:lastModifiedBy>
  <dcterms:modified xsi:type="dcterms:W3CDTF">2025-12-19T06:46:13Z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eyJoZGlkIjoiMDVkMTg0NTk0MDg3ODQ4MWZiNzEwZDM2YzExMzVkNjUiLCJ1c2VySWQiOiIxMTMzMjg3MzgwIn0=</vt:lpwstr>
  </property>
  <property fmtid="{D5CDD505-2E9C-101B-9397-08002B2CF9AE}" pid="4" name="ICV">
    <vt:lpwstr>21AEF126D7154CB591EF9BBB444BF164_12</vt:lpwstr>
  </property>
</Properties>
</file>