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A5C14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百岁生命，两次托举：莆田学院附属医院老年髋部骨折中心再创超高龄手术奇迹</w:t>
      </w:r>
    </w:p>
    <w:p w14:paraId="6B5878D0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</w:p>
    <w:p w14:paraId="21BDF2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近日，</w:t>
      </w: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我</w:t>
      </w: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院老年髋部骨折中心李荣议教授团队，成功为108岁高龄老人姚奶奶实施左侧股骨粗隆间骨折微创手术。这是该团队第二次为同一位老人续写生命奇迹</w:t>
      </w: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——</w:t>
      </w: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3年前，姚奶奶105岁时，曾因右侧相同部位骨折在医院接受手术并顺利康复出院。</w:t>
      </w:r>
    </w:p>
    <w:p w14:paraId="52CCD6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百余岁高龄叠加二次手术的双重风险，一度让家属满心迟疑忧虑：面对再次袭来的“人生最后一次骨折”，老人能渡过难关吗？</w:t>
      </w:r>
    </w:p>
    <w:p w14:paraId="43CD48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的确，此次手术面临着多重难关：患者超高龄带来的身体机能衰退，极重度骨质疏松增加的手术风险，以及其多种基础疾病的叠加影响。为应对这些挑战，老年髋部骨折中心启动多学科协同诊疗（MDT）机制，联合医院麻醉科、重症医学科等科室专家共同制定方案，从术前评估到术中监护全程精密护航，为手术安全筑牢根基。</w:t>
      </w:r>
    </w:p>
    <w:p w14:paraId="0E6946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当天，手术采用闭合复位髓内钉固定术方案实施，团队凭借精湛的微创技术和丰富的高龄患者诊疗经验，仅用约30分钟便完成精准操作，术中出血极少，最大限度减少了手术对老人身体的创伤。依托加速康复外科（ERAS）流程，姚奶奶在术后第二天便开始在辅助下站立活动，避免长期卧床可能引发的并发症，为快速康复奠定了基础。</w:t>
      </w:r>
    </w:p>
    <w:p w14:paraId="30A6CC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股骨、髋部骨折对老年人而言很可能是致命的。一旦骨折，患者往往难以翻身、坐起，只能长期卧床，不仅生活质量受到影响，还可能引发肺部感染、深静脉血栓、褥疮、泌尿系统感染等一系列严重并发症，极大威胁患者生命。姚奶奶“两次骨折、两次信任”，生动诠释了“医患同心”的意义，也展现了医院在骨关节疾病诊疗领域的专业功底，和敢于突破高龄诊疗挑战的责任担当。</w:t>
      </w:r>
    </w:p>
    <w:p w14:paraId="6AA340A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李荣议表示，老年髋部骨折中心整合医院急诊、骨科、麻醉、康复等优势资源，构建起“急诊接诊—术前评估—精准手术—术后康复”的无缝衔接绿色通道，实现了高龄骨折患者的高效、规范诊疗，让更多高龄群体看到了康复的希望。</w:t>
      </w: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</w:rPr>
        <w:t>蔡涵华</w:t>
      </w:r>
      <w:r>
        <w:rPr>
          <w:rFonts w:hint="eastAsia"/>
          <w:sz w:val="28"/>
          <w:szCs w:val="36"/>
          <w:lang w:val="en-US" w:eastAsia="zh-CN"/>
        </w:rPr>
        <w:t xml:space="preserve"> 曾丽静</w:t>
      </w:r>
      <w:r>
        <w:rPr>
          <w:rFonts w:hint="eastAsia"/>
          <w:sz w:val="28"/>
          <w:szCs w:val="36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76A5E"/>
    <w:rsid w:val="028923BE"/>
    <w:rsid w:val="02CF769B"/>
    <w:rsid w:val="0B546770"/>
    <w:rsid w:val="278232B0"/>
    <w:rsid w:val="2C030044"/>
    <w:rsid w:val="2C2720D2"/>
    <w:rsid w:val="2F476A5E"/>
    <w:rsid w:val="49EC0F55"/>
    <w:rsid w:val="5060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626</Characters>
  <Lines>0</Lines>
  <Paragraphs>0</Paragraphs>
  <TotalTime>3</TotalTime>
  <ScaleCrop>false</ScaleCrop>
  <LinksUpToDate>false</LinksUpToDate>
  <CharactersWithSpaces>627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2026-01-07T07:40:00Z</dcterms:created>
  <dc:creator>陈建飞</dc:creator>
  <cp:lastModifiedBy>陈建飞</cp:lastModifiedBy>
  <dcterms:modified xsi:type="dcterms:W3CDTF">2026-01-08T07:19:21Z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225372D3802A4C54BBA325DDFA2674FB_11</vt:lpwstr>
  </property>
  <property fmtid="{D5CDD505-2E9C-101B-9397-08002B2CF9AE}" pid="4" name="KSOTemplateDocerSaveRecord">
    <vt:lpwstr>eyJoZGlkIjoiY2RlYzFmM2JiZmU2MjI2YmY2ODI5NDU1NDkyOGM1ZjkiLCJ1c2VySWQiOiI0NTc5OTEyMDMifQ==</vt:lpwstr>
  </property>
</Properties>
</file>